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27A" w:rsidRPr="00DD227A" w:rsidRDefault="00DD227A" w:rsidP="00DD227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x-none" w:eastAsia="pt-BR"/>
        </w:rPr>
        <w:t>ANEXO RP-12 - REPASSES AO TERCEIRO SETOR - TERMO DE CIÊNCIA E DE NOTIFICAÇÃO - TERMO DE COLABORAÇÃO/FOMENTO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x-none" w:eastAsia="pt-BR"/>
        </w:rPr>
        <w:t> 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ÓRGÃO/ENTIDADE PÚBLICO(A): MUNICÍPIO DE COSMORAMA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ORGANIZAÇÃO DA SOCIEDADE CIVIL PARCEIRA: SANTA CASA DE MISERICÓRDIA DE VOTUPORANGA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TERMO DE FOMENTO N° (DE ORIGEM): 03/2019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pt-BR"/>
        </w:rPr>
        <w:t>OBJETO: </w:t>
      </w: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Atender aos pacientes do Município de Cosmorama, de média e alta complexidade, oferecendo serviços médico-hospitalar.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ADVOGADO(S)/ Nº OAB: (*) ________________________________________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Pelo presente TERMO, nós, abaixo identificados: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ind w:left="1065" w:hanging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1.</w:t>
      </w:r>
      <w:r w:rsidRPr="00DD227A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pt-BR"/>
        </w:rPr>
        <w:t>      </w:t>
      </w: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Estamos CIENTES de que: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ind w:left="106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a)         o ajuste acima referido estará sujeito a análise e julgamento pelo Tribunal de Contas do Estado de São Paulo, cujo trâmite processual ocorrerá pelo sistema eletrônico;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b)         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c)         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d)        Qualquer alteração de endereço – residencial ou eletrônico – ou telefones de contato deverá ser comunicada pelo interessado, peticionando no processo.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2.         Damo-nos por NOTIFICADOS para: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a)         O acompanhamento dos atos do processo até seu julgamento final e consequente publicação;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b)         Se for o caso e de nosso interesse, nos prazos e nas formas legais e regimentais, exercer o direito de defesa, interpor recursos e o que mais couber.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LOCAL e DATA: </w:t>
      </w: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  <w:t>Cosmorama – SP, 29 de março de 2019.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GESTOR DO ÓRGÃO PÚBLICO PARCEIRO</w:t>
      </w: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Nome: </w:t>
      </w:r>
      <w:proofErr w:type="spellStart"/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Luis</w:t>
      </w:r>
      <w:proofErr w:type="spellEnd"/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Fernando Gonçalves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Cargo: Prefeito Municipal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CPF: 085.251.278-33 - RG: 17.626.430-9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de Nascimento: 12/10/1965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 residencial completo: Rua Joaquim da Costa Maciel, nº 846 – Centro – Cosmorama – SP – CEP 15.530-000.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institucional: gabinete@cosmorama.sp.gov.br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pessoal: não possui</w:t>
      </w:r>
    </w:p>
    <w:p w:rsidR="00DD227A" w:rsidRPr="00DD227A" w:rsidRDefault="00DD227A" w:rsidP="00DD227A">
      <w:p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Telefone: (17) 3836-9220</w:t>
      </w:r>
    </w:p>
    <w:p w:rsidR="00DD227A" w:rsidRPr="00DD227A" w:rsidRDefault="00DD227A" w:rsidP="00DD227A">
      <w:pPr>
        <w:shd w:val="clear" w:color="auto" w:fill="FFFFFF"/>
        <w:spacing w:after="24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Assinatura: _____________________________________________________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lastRenderedPageBreak/>
        <w:t> 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Responsáveis que assinaram o ajuste: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PELO ÓRGÃO PÚBLICO PARCEIRO</w:t>
      </w: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Nome: </w:t>
      </w:r>
      <w:proofErr w:type="spellStart"/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Luis</w:t>
      </w:r>
      <w:proofErr w:type="spellEnd"/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Fernando Gonçalves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Cargo: Prefeito Municipal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CPF: 085.251.278-33 - RG: 17.626.430-9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de Nascimento: 12/10/1965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 residencial completo: Rua Joaquim da Costa Maciel, nº 846 – Centro – Cosmorama – SP – CEP 15.530-000.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institucional: gabinete@cosmorama.sp.gov.br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pessoal: não possui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Telefone(s): (17) 3836-9220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Assinatura: ______________________________________________________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PELA ENTIDADE PARCEIRA</w:t>
      </w: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Nome: LUIZ FERNANDO GÓES LIÉVANA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Cargo: Provedor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CPF: 045.349.978-33 - RG: 7.598.835 SSP/SP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de Nascimento: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 residencial completo: Rua Tiete, nº 3231, Santa Eliza, Votuporanga – SP, CEP: 15.505-186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institucional: contabilidade2@santacasavotuporanga.com.br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pessoal: não possui</w:t>
      </w:r>
    </w:p>
    <w:p w:rsidR="00DD227A" w:rsidRPr="00DD227A" w:rsidRDefault="00DD227A" w:rsidP="00DD22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Telefone(s): (17) 3405-9133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Assinatura: ______________________________________________________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DD227A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_______________________________________________________________</w:t>
      </w:r>
    </w:p>
    <w:p w:rsidR="00E05F08" w:rsidRPr="00DD227A" w:rsidRDefault="00DD227A" w:rsidP="00DD227A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DD227A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(*) Facultativo. Indicar quando já constituído, informando, inclusive, o endereço eletrônico.</w:t>
      </w:r>
      <w:bookmarkStart w:id="0" w:name="_GoBack"/>
      <w:bookmarkEnd w:id="0"/>
    </w:p>
    <w:sectPr w:rsidR="00E05F08" w:rsidRPr="00DD22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7A"/>
    <w:rsid w:val="0073558F"/>
    <w:rsid w:val="00DD227A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2E2F"/>
  <w15:chartTrackingRefBased/>
  <w15:docId w15:val="{88719854-DB47-4312-9845-32B1C19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DD2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2021-02-15T16:26:00Z</dcterms:created>
  <dcterms:modified xsi:type="dcterms:W3CDTF">2021-02-15T16:26:00Z</dcterms:modified>
</cp:coreProperties>
</file>